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61" w:rsidRPr="006A0D79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40"/>
          <w:szCs w:val="40"/>
          <w:lang w:val="es-ES" w:eastAsia="ja-JP"/>
        </w:rPr>
      </w:pPr>
      <w:r w:rsidRPr="006A0D79">
        <w:rPr>
          <w:rFonts w:cs="Arial"/>
          <w:color w:val="313131"/>
          <w:sz w:val="40"/>
          <w:szCs w:val="40"/>
          <w:lang w:val="es-ES" w:eastAsia="ja-JP"/>
        </w:rPr>
        <w:t xml:space="preserve">Concrete and </w:t>
      </w:r>
      <w:proofErr w:type="spellStart"/>
      <w:r w:rsidRPr="006A0D79">
        <w:rPr>
          <w:rFonts w:cs="Arial"/>
          <w:color w:val="313131"/>
          <w:sz w:val="40"/>
          <w:szCs w:val="40"/>
          <w:lang w:val="es-ES" w:eastAsia="ja-JP"/>
        </w:rPr>
        <w:t>Abstract</w:t>
      </w:r>
      <w:proofErr w:type="spellEnd"/>
      <w:r w:rsidRPr="006A0D79">
        <w:rPr>
          <w:rFonts w:cs="Arial"/>
          <w:color w:val="313131"/>
          <w:sz w:val="40"/>
          <w:szCs w:val="40"/>
          <w:lang w:val="es-ES" w:eastAsia="ja-JP"/>
        </w:rPr>
        <w:t xml:space="preserve"> </w:t>
      </w:r>
      <w:bookmarkStart w:id="0" w:name="_GoBack"/>
      <w:bookmarkEnd w:id="0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 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All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serve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to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name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person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place,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Depending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whether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name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 </w:t>
      </w: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tangible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intangible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classed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being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either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concrete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What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 concrete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?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Concrete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name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people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places,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animals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things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were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physically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tangible—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could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seen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touched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have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some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physical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properties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instance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p w:rsidR="00DF5761" w:rsidRPr="00DF5761" w:rsidRDefault="00DF5761" w:rsidP="00DF57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rocks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lake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countries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people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child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air</w:t>
      </w:r>
    </w:p>
    <w:p w:rsidR="00DF5761" w:rsidRPr="00DF5761" w:rsidRDefault="00DF5761" w:rsidP="00DF57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water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bread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sz w:val="36"/>
          <w:szCs w:val="36"/>
          <w:lang w:val="es-ES" w:eastAsia="ja-JP"/>
        </w:rPr>
        <w:t>Proper</w:t>
      </w:r>
      <w:proofErr w:type="spellEnd"/>
      <w:r w:rsidRPr="00DF5761">
        <w:rPr>
          <w:rFonts w:cs="Arial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sz w:val="36"/>
          <w:szCs w:val="36"/>
          <w:lang w:val="es-ES" w:eastAsia="ja-JP"/>
        </w:rPr>
        <w:t> 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also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usually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concrete, 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describe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unique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people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places,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things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</w:t>
      </w:r>
    </w:p>
    <w:p w:rsidR="00DF5761" w:rsidRPr="00DF5761" w:rsidRDefault="00DF5761" w:rsidP="00DF5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Mary</w:t>
      </w:r>
    </w:p>
    <w:p w:rsidR="00DF5761" w:rsidRPr="00DF5761" w:rsidRDefault="00DF5761" w:rsidP="00DF5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Queen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Africa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my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MacBook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 Pepsi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What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?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their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name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implies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name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intangible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things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such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concepts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ideas,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lastRenderedPageBreak/>
        <w:t>feelings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characteristics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attributes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, etc.—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you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cannot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see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touch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kinds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things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Here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some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examples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p w:rsidR="00DF5761" w:rsidRPr="00DF5761" w:rsidRDefault="00DF5761" w:rsidP="00DF57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love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hate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decency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conversation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emotion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aspiration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excitement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lethargy</w:t>
      </w:r>
      <w:proofErr w:type="spellEnd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sz w:val="36"/>
          <w:szCs w:val="36"/>
          <w:lang w:val="es-ES" w:eastAsia="ja-JP"/>
        </w:rPr>
        <w:t>Gerunds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verbs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end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in “-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” and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function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also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example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p w:rsidR="00DF5761" w:rsidRPr="00DF5761" w:rsidRDefault="00DF5761" w:rsidP="00DF5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running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swimming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jumping</w:t>
      </w:r>
    </w:p>
    <w:p w:rsidR="00DF5761" w:rsidRPr="00DF5761" w:rsidRDefault="00DF5761" w:rsidP="00DF5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reading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writing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loving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breathing</w:t>
      </w:r>
      <w:proofErr w:type="spellEnd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all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name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u w:val="single"/>
          <w:lang w:val="es-ES" w:eastAsia="ja-JP"/>
        </w:rPr>
        <w:t>actions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 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concepts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cannot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seen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touched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so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know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concrete.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vs. 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Both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concrete and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either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depending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what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name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b/>
          <w:bCs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sz w:val="36"/>
          <w:szCs w:val="36"/>
          <w:lang w:val="es-ES" w:eastAsia="ja-JP"/>
        </w:rPr>
        <w:t>Countable</w:t>
      </w:r>
      <w:proofErr w:type="spellEnd"/>
      <w:r w:rsidRPr="00DF5761">
        <w:rPr>
          <w:rFonts w:cs="Arial"/>
          <w:b/>
          <w:bCs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sz w:val="36"/>
          <w:szCs w:val="36"/>
          <w:lang w:val="es-ES" w:eastAsia="ja-JP"/>
        </w:rPr>
        <w:t>Nouns</w:t>
      </w:r>
      <w:proofErr w:type="spellEnd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(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also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known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as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count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) are, 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name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suggests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counted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as individual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units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Concrete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countable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nouns</w:t>
      </w:r>
      <w:proofErr w:type="spellEnd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Many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concrete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Consider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following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example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p w:rsidR="00DF5761" w:rsidRPr="00DF5761" w:rsidRDefault="00DF5761" w:rsidP="00DF57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cup</w:t>
      </w:r>
    </w:p>
    <w:p w:rsidR="00DF5761" w:rsidRPr="00DF5761" w:rsidRDefault="00DF5761" w:rsidP="00DF57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ambulance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phone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person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dog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computer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doctor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Each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considered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individual, separable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item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which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means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to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u w:val="single"/>
          <w:lang w:val="es-ES" w:eastAsia="ja-JP"/>
        </w:rPr>
        <w:t>count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them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with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numbers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—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have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one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two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five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15, 100, and so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also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use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them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with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indefinite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sz w:val="36"/>
          <w:szCs w:val="36"/>
          <w:lang w:val="es-ES" w:eastAsia="ja-JP"/>
        </w:rPr>
        <w:t>articles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 and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(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which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signify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 single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person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)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with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6A0D79">
        <w:rPr>
          <w:rFonts w:cs="Arial"/>
          <w:b/>
          <w:bCs/>
          <w:sz w:val="36"/>
          <w:szCs w:val="36"/>
          <w:lang w:val="es-ES" w:eastAsia="ja-JP"/>
        </w:rPr>
        <w:t xml:space="preserve">plural </w:t>
      </w:r>
      <w:proofErr w:type="spellStart"/>
      <w:r w:rsidRPr="006A0D79">
        <w:rPr>
          <w:rFonts w:cs="Arial"/>
          <w:b/>
          <w:bCs/>
          <w:sz w:val="36"/>
          <w:szCs w:val="36"/>
          <w:lang w:val="es-ES" w:eastAsia="ja-JP"/>
        </w:rPr>
        <w:t>form</w:t>
      </w:r>
      <w:proofErr w:type="spellEnd"/>
      <w:r w:rsidRPr="006A0D79">
        <w:rPr>
          <w:rFonts w:cs="Arial"/>
          <w:sz w:val="36"/>
          <w:szCs w:val="36"/>
          <w:lang w:val="es-ES" w:eastAsia="ja-JP"/>
        </w:rPr>
        <w:t> 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example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3996"/>
      </w:tblGrid>
      <w:tr w:rsidR="00DF5761" w:rsidRPr="00DF5761">
        <w:tblPrEx>
          <w:tblCellMar>
            <w:top w:w="0" w:type="dxa"/>
            <w:bottom w:w="0" w:type="dxa"/>
          </w:tblCellMar>
        </w:tblPrEx>
        <w:tc>
          <w:tcPr>
            <w:tcW w:w="3981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79" w:type="nil"/>
              <w:left w:w="79" w:type="nil"/>
              <w:bottom w:w="79" w:type="nil"/>
              <w:right w:w="79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Singular</w:t>
            </w:r>
          </w:p>
        </w:tc>
        <w:tc>
          <w:tcPr>
            <w:tcW w:w="398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79" w:type="nil"/>
              <w:left w:w="79" w:type="nil"/>
              <w:bottom w:w="79" w:type="nil"/>
              <w:right w:w="79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Plural</w:t>
            </w:r>
          </w:p>
        </w:tc>
      </w:tr>
      <w:tr w:rsidR="00DF5761" w:rsidRPr="00DF57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9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a </w:t>
            </w:r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cup</w:t>
            </w:r>
          </w:p>
        </w:tc>
        <w:tc>
          <w:tcPr>
            <w:tcW w:w="399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proofErr w:type="spellStart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two</w:t>
            </w:r>
            <w:proofErr w:type="spellEnd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 </w:t>
            </w:r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cups</w:t>
            </w:r>
          </w:p>
        </w:tc>
      </w:tr>
      <w:tr w:rsidR="00DF5761" w:rsidRPr="00DF57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9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proofErr w:type="spellStart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an</w:t>
            </w:r>
            <w:proofErr w:type="spellEnd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ambulance</w:t>
            </w:r>
            <w:proofErr w:type="spellEnd"/>
          </w:p>
        </w:tc>
        <w:tc>
          <w:tcPr>
            <w:tcW w:w="399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proofErr w:type="spellStart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several</w:t>
            </w:r>
            <w:proofErr w:type="spellEnd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ambulances</w:t>
            </w:r>
            <w:proofErr w:type="spellEnd"/>
          </w:p>
        </w:tc>
      </w:tr>
      <w:tr w:rsidR="00DF5761" w:rsidRPr="00DF57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9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a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phone</w:t>
            </w:r>
            <w:proofErr w:type="spellEnd"/>
          </w:p>
        </w:tc>
        <w:tc>
          <w:tcPr>
            <w:tcW w:w="399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10 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phones</w:t>
            </w:r>
            <w:proofErr w:type="spellEnd"/>
          </w:p>
        </w:tc>
      </w:tr>
      <w:tr w:rsidR="00DF5761" w:rsidRPr="00DF5761">
        <w:tblPrEx>
          <w:tblBorders>
            <w:top w:val="none" w:sz="0" w:space="0" w:color="auto"/>
            <w:bottom w:val="single" w:sz="8" w:space="0" w:color="9A9A9A"/>
          </w:tblBorders>
          <w:tblCellMar>
            <w:top w:w="0" w:type="dxa"/>
            <w:bottom w:w="0" w:type="dxa"/>
          </w:tblCellMar>
        </w:tblPrEx>
        <w:tc>
          <w:tcPr>
            <w:tcW w:w="399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a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person</w:t>
            </w:r>
            <w:proofErr w:type="spellEnd"/>
          </w:p>
        </w:tc>
        <w:tc>
          <w:tcPr>
            <w:tcW w:w="399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proofErr w:type="spellStart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many</w:t>
            </w:r>
            <w:proofErr w:type="spellEnd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people</w:t>
            </w:r>
            <w:proofErr w:type="spellEnd"/>
          </w:p>
        </w:tc>
      </w:tr>
    </w:tbl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countable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nouns</w:t>
      </w:r>
      <w:proofErr w:type="spellEnd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Even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though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tangible,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many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them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still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counted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as separable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units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Like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concrete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take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either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made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plural.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example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3996"/>
      </w:tblGrid>
      <w:tr w:rsidR="00DF5761" w:rsidRPr="00DF5761">
        <w:tblPrEx>
          <w:tblCellMar>
            <w:top w:w="0" w:type="dxa"/>
            <w:bottom w:w="0" w:type="dxa"/>
          </w:tblCellMar>
        </w:tblPrEx>
        <w:tc>
          <w:tcPr>
            <w:tcW w:w="3981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79" w:type="nil"/>
              <w:left w:w="79" w:type="nil"/>
              <w:bottom w:w="79" w:type="nil"/>
              <w:right w:w="79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Singular</w:t>
            </w:r>
          </w:p>
        </w:tc>
        <w:tc>
          <w:tcPr>
            <w:tcW w:w="398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79" w:type="nil"/>
              <w:left w:w="79" w:type="nil"/>
              <w:bottom w:w="79" w:type="nil"/>
              <w:right w:w="79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Plural</w:t>
            </w:r>
          </w:p>
        </w:tc>
      </w:tr>
      <w:tr w:rsidR="00DF5761" w:rsidRPr="00DF57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9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a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conversation</w:t>
            </w:r>
            <w:proofErr w:type="spellEnd"/>
          </w:p>
        </w:tc>
        <w:tc>
          <w:tcPr>
            <w:tcW w:w="399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proofErr w:type="spellStart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two</w:t>
            </w:r>
            <w:proofErr w:type="spellEnd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conversations</w:t>
            </w:r>
            <w:proofErr w:type="spellEnd"/>
          </w:p>
        </w:tc>
      </w:tr>
      <w:tr w:rsidR="00DF5761" w:rsidRPr="00DF57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9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proofErr w:type="spellStart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an</w:t>
            </w:r>
            <w:proofErr w:type="spellEnd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emergency</w:t>
            </w:r>
            <w:proofErr w:type="spellEnd"/>
          </w:p>
        </w:tc>
        <w:tc>
          <w:tcPr>
            <w:tcW w:w="399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proofErr w:type="spellStart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several</w:t>
            </w:r>
            <w:proofErr w:type="spellEnd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emergencies</w:t>
            </w:r>
            <w:proofErr w:type="spellEnd"/>
          </w:p>
        </w:tc>
      </w:tr>
      <w:tr w:rsidR="00DF5761" w:rsidRPr="00DF57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9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a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reading</w:t>
            </w:r>
            <w:proofErr w:type="spellEnd"/>
          </w:p>
        </w:tc>
        <w:tc>
          <w:tcPr>
            <w:tcW w:w="399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10 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readings</w:t>
            </w:r>
            <w:proofErr w:type="spellEnd"/>
          </w:p>
        </w:tc>
      </w:tr>
      <w:tr w:rsidR="00DF5761" w:rsidRPr="00DF5761">
        <w:tblPrEx>
          <w:tblBorders>
            <w:top w:val="none" w:sz="0" w:space="0" w:color="auto"/>
            <w:bottom w:val="single" w:sz="8" w:space="0" w:color="9A9A9A"/>
          </w:tblBorders>
          <w:tblCellMar>
            <w:top w:w="0" w:type="dxa"/>
            <w:bottom w:w="0" w:type="dxa"/>
          </w:tblCellMar>
        </w:tblPrEx>
        <w:tc>
          <w:tcPr>
            <w:tcW w:w="3996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proofErr w:type="spellStart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an</w:t>
            </w:r>
            <w:proofErr w:type="spellEnd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aspiration</w:t>
            </w:r>
            <w:proofErr w:type="spellEnd"/>
          </w:p>
        </w:tc>
        <w:tc>
          <w:tcPr>
            <w:tcW w:w="399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F7F7F7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:rsidR="00DF5761" w:rsidRPr="00DF5761" w:rsidRDefault="00DF57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6"/>
                <w:szCs w:val="36"/>
                <w:lang w:val="es-ES" w:eastAsia="ja-JP"/>
              </w:rPr>
            </w:pPr>
            <w:proofErr w:type="spellStart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many</w:t>
            </w:r>
            <w:proofErr w:type="spellEnd"/>
            <w:r w:rsidRPr="00DF5761">
              <w:rPr>
                <w:rFonts w:cs="Arial"/>
                <w:color w:val="313131"/>
                <w:sz w:val="36"/>
                <w:szCs w:val="36"/>
                <w:lang w:val="es-ES" w:eastAsia="ja-JP"/>
              </w:rPr>
              <w:t> </w:t>
            </w:r>
            <w:proofErr w:type="spellStart"/>
            <w:r w:rsidRPr="00DF5761">
              <w:rPr>
                <w:rFonts w:cs="Arial"/>
                <w:b/>
                <w:bCs/>
                <w:color w:val="313131"/>
                <w:sz w:val="36"/>
                <w:szCs w:val="36"/>
                <w:lang w:val="es-ES" w:eastAsia="ja-JP"/>
              </w:rPr>
              <w:t>aspirations</w:t>
            </w:r>
            <w:proofErr w:type="spellEnd"/>
          </w:p>
        </w:tc>
      </w:tr>
    </w:tbl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b/>
          <w:bCs/>
          <w:sz w:val="36"/>
          <w:szCs w:val="36"/>
          <w:lang w:val="es-ES" w:eastAsia="ja-JP"/>
        </w:rPr>
      </w:pPr>
      <w:hyperlink r:id="rId7" w:history="1">
        <w:proofErr w:type="spellStart"/>
        <w:r w:rsidRPr="00DF5761">
          <w:rPr>
            <w:rFonts w:cs="Arial"/>
            <w:b/>
            <w:bCs/>
            <w:sz w:val="36"/>
            <w:szCs w:val="36"/>
            <w:lang w:val="es-ES" w:eastAsia="ja-JP"/>
          </w:rPr>
          <w:t>Uncountable</w:t>
        </w:r>
        <w:proofErr w:type="spellEnd"/>
        <w:r w:rsidRPr="00DF5761">
          <w:rPr>
            <w:rFonts w:cs="Arial"/>
            <w:b/>
            <w:bCs/>
            <w:sz w:val="36"/>
            <w:szCs w:val="36"/>
            <w:lang w:val="es-ES" w:eastAsia="ja-JP"/>
          </w:rPr>
          <w:t xml:space="preserve"> </w:t>
        </w:r>
        <w:proofErr w:type="spellStart"/>
        <w:r w:rsidRPr="00DF5761">
          <w:rPr>
            <w:rFonts w:cs="Arial"/>
            <w:b/>
            <w:bCs/>
            <w:sz w:val="36"/>
            <w:szCs w:val="36"/>
            <w:lang w:val="es-ES" w:eastAsia="ja-JP"/>
          </w:rPr>
          <w:t>Nouns</w:t>
        </w:r>
        <w:proofErr w:type="spellEnd"/>
      </w:hyperlink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other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hand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u w:val="single"/>
          <w:lang w:val="es-ES" w:eastAsia="ja-JP"/>
        </w:rPr>
        <w:t>cannot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 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considered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separate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units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also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known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as </w:t>
      </w: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non-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count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mass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Concrete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nouns</w:t>
      </w:r>
      <w:proofErr w:type="spellEnd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Concrete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tend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to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substances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collective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categories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things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instance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p w:rsidR="00DF5761" w:rsidRPr="00DF5761" w:rsidRDefault="00DF5761" w:rsidP="00DF576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Substances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wood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smoke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air,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water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Collective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categories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furniture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homework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accommodation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luggage</w:t>
      </w:r>
      <w:proofErr w:type="spellEnd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cannot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take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indefinite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articles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 in a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sentence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because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words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indicate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 single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amount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something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Likewise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cannot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take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numbers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plural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forms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because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there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cannot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multiple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units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them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example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p w:rsidR="00DF5761" w:rsidRPr="00DF5761" w:rsidRDefault="00DF5761" w:rsidP="00DF57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 “I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see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(</w:t>
      </w:r>
      <w:proofErr w:type="spellStart"/>
      <w:r w:rsidRPr="00DF5761">
        <w:rPr>
          <w:rFonts w:cs="Arial"/>
          <w:b/>
          <w:bCs/>
          <w:i/>
          <w:iCs/>
          <w:color w:val="313131"/>
          <w:sz w:val="36"/>
          <w:szCs w:val="36"/>
          <w:lang w:val="es-ES" w:eastAsia="ja-JP"/>
        </w:rPr>
        <w:t>some</w:t>
      </w:r>
      <w:proofErr w:type="spellEnd"/>
      <w:r w:rsidRPr="00DF5761">
        <w:rPr>
          <w:rFonts w:cs="Arial"/>
          <w:b/>
          <w:bCs/>
          <w:i/>
          <w:iCs/>
          <w:color w:val="313131"/>
          <w:sz w:val="36"/>
          <w:szCs w:val="36"/>
          <w:lang w:val="es-ES" w:eastAsia="ja-JP"/>
        </w:rPr>
        <w:t>*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)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smoke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over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there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 (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correct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)</w:t>
      </w:r>
    </w:p>
    <w:p w:rsidR="00DF5761" w:rsidRPr="00DF5761" w:rsidRDefault="00DF5761" w:rsidP="00DF57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 “I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see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b/>
          <w:bCs/>
          <w:i/>
          <w:iCs/>
          <w:color w:val="313131"/>
          <w:sz w:val="36"/>
          <w:szCs w:val="36"/>
          <w:lang w:val="es-ES" w:eastAsia="ja-JP"/>
        </w:rPr>
        <w:t>a</w:t>
      </w: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smoke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over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there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 (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incorrect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)</w:t>
      </w:r>
    </w:p>
    <w:p w:rsidR="00DF5761" w:rsidRPr="00DF5761" w:rsidRDefault="00DF5761" w:rsidP="00DF576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 “I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don’t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have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(</w:t>
      </w:r>
      <w:proofErr w:type="spellStart"/>
      <w:r w:rsidRPr="00DF5761">
        <w:rPr>
          <w:rFonts w:cs="Arial"/>
          <w:b/>
          <w:bCs/>
          <w:i/>
          <w:iCs/>
          <w:color w:val="313131"/>
          <w:sz w:val="36"/>
          <w:szCs w:val="36"/>
          <w:lang w:val="es-ES" w:eastAsia="ja-JP"/>
        </w:rPr>
        <w:t>any</w:t>
      </w:r>
      <w:proofErr w:type="spellEnd"/>
      <w:r w:rsidRPr="00DF5761">
        <w:rPr>
          <w:rFonts w:cs="Arial"/>
          <w:b/>
          <w:bCs/>
          <w:i/>
          <w:iCs/>
          <w:color w:val="313131"/>
          <w:sz w:val="36"/>
          <w:szCs w:val="36"/>
          <w:lang w:val="es-ES" w:eastAsia="ja-JP"/>
        </w:rPr>
        <w:t>*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)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furniture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 (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correct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)</w:t>
      </w:r>
    </w:p>
    <w:p w:rsidR="00DF5761" w:rsidRPr="00DF5761" w:rsidRDefault="00DF5761" w:rsidP="00DF576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 “I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don’t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have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furnitures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 (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incorrect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)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(*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often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use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words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some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any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to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indicate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unspecified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quantity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.)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However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can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sometimes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take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definite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article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because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does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specify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amount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p w:rsidR="00DF5761" w:rsidRPr="00DF5761" w:rsidRDefault="00DF5761" w:rsidP="00DF576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“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They’re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swimming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in </w:t>
      </w:r>
      <w:proofErr w:type="spellStart"/>
      <w:r w:rsidRPr="00DF5761">
        <w:rPr>
          <w:rFonts w:cs="Arial"/>
          <w:b/>
          <w:bCs/>
          <w:i/>
          <w:iCs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water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</w:t>
      </w:r>
    </w:p>
    <w:p w:rsidR="00DF5761" w:rsidRPr="00DF5761" w:rsidRDefault="00DF5761" w:rsidP="00DF576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“</w:t>
      </w:r>
      <w:proofErr w:type="spellStart"/>
      <w:r w:rsidRPr="00DF5761">
        <w:rPr>
          <w:rFonts w:cs="Arial"/>
          <w:b/>
          <w:bCs/>
          <w:i/>
          <w:iCs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homework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week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hard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b/>
          <w:bCs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nouns</w:t>
      </w:r>
      <w:proofErr w:type="spellEnd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A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large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number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usually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ideas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attributes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instance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p w:rsidR="00DF5761" w:rsidRPr="00DF5761" w:rsidRDefault="00DF5761" w:rsidP="00DF576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Ideas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concepts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love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hate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news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*,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access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knowledge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Attributes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beauty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intelligence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arrogance</w:t>
      </w:r>
      <w:proofErr w:type="spellEnd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permanence</w:t>
      </w:r>
      <w:proofErr w:type="spellEnd"/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(*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Even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though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news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ends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in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“-s,”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uncountable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need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“-s”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because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without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,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news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would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become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new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which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adjective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.)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Again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these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cannot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take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indefinite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articles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made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plural.</w:t>
      </w:r>
    </w:p>
    <w:p w:rsidR="00DF5761" w:rsidRPr="00DF5761" w:rsidRDefault="00DF5761" w:rsidP="00DF576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 “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He’s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just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looking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love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 (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correct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)</w:t>
      </w:r>
    </w:p>
    <w:p w:rsidR="00DF5761" w:rsidRPr="00DF5761" w:rsidRDefault="00DF5761" w:rsidP="00DF576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 “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He’s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just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looking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b/>
          <w:bCs/>
          <w:i/>
          <w:iCs/>
          <w:color w:val="313131"/>
          <w:sz w:val="36"/>
          <w:szCs w:val="36"/>
          <w:lang w:val="es-ES" w:eastAsia="ja-JP"/>
        </w:rPr>
        <w:t>a</w:t>
      </w: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love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 (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incorrect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)</w:t>
      </w:r>
    </w:p>
    <w:p w:rsidR="00DF5761" w:rsidRPr="00DF5761" w:rsidRDefault="00DF5761" w:rsidP="00DF576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 “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She’s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gained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great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deal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knowledge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during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college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 (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correct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)</w:t>
      </w:r>
    </w:p>
    <w:p w:rsidR="00DF5761" w:rsidRPr="00DF5761" w:rsidRDefault="00DF5761" w:rsidP="00DF576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 “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She’s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gained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great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deal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knowledges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during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college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 (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incorrect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)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As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with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though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,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sometimes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use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definite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article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: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“I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can’t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stand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watching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i/>
          <w:iCs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news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.”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“Can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you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believe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i/>
          <w:iCs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arrogance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 he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exhibits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?”</w:t>
      </w:r>
    </w:p>
    <w:p w:rsidR="006A0D79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1.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Which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following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distinguishing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feature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of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?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 a)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seen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touched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b)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cannot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seen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touched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c)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can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counted</w:t>
      </w:r>
      <w:proofErr w:type="spellEnd"/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d)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cannot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be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counted</w:t>
      </w:r>
      <w:proofErr w:type="spellEnd"/>
    </w:p>
    <w:p w:rsidR="006A0D79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2.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Proper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generally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_________. 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a) concrete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b)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abstract</w:t>
      </w:r>
      <w:proofErr w:type="spellEnd"/>
    </w:p>
    <w:p w:rsidR="006A0D79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3.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following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word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concrete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? 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amazement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 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a) concrete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b)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abstract</w:t>
      </w:r>
      <w:proofErr w:type="spellEnd"/>
    </w:p>
    <w:p w:rsidR="006A0D79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4.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following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word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concrete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? </w:t>
      </w:r>
      <w:proofErr w:type="spellStart"/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sugar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 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a) concrete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b)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abstract</w:t>
      </w:r>
      <w:proofErr w:type="spellEnd"/>
    </w:p>
    <w:p w:rsidR="006A0D79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5.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Is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the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following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word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concrete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 </w:t>
      </w:r>
      <w:proofErr w:type="spellStart"/>
      <w:r w:rsidRPr="00DF5761">
        <w:rPr>
          <w:rFonts w:cs="Arial"/>
          <w:b/>
          <w:bCs/>
          <w:color w:val="313131"/>
          <w:sz w:val="36"/>
          <w:szCs w:val="36"/>
          <w:lang w:val="es-ES" w:eastAsia="ja-JP"/>
        </w:rPr>
        <w:t>abstract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? </w:t>
      </w:r>
      <w:r w:rsidRPr="00DF5761">
        <w:rPr>
          <w:rFonts w:cs="Arial"/>
          <w:i/>
          <w:iCs/>
          <w:color w:val="313131"/>
          <w:sz w:val="36"/>
          <w:szCs w:val="36"/>
          <w:lang w:val="es-ES" w:eastAsia="ja-JP"/>
        </w:rPr>
        <w:t>Australia</w:t>
      </w:r>
      <w:r w:rsidRPr="00DF5761">
        <w:rPr>
          <w:rFonts w:cs="Arial"/>
          <w:color w:val="313131"/>
          <w:sz w:val="36"/>
          <w:szCs w:val="36"/>
          <w:lang w:val="es-ES" w:eastAsia="ja-JP"/>
        </w:rPr>
        <w:t> 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a) concrete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b)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abstract</w:t>
      </w:r>
      <w:proofErr w:type="spellEnd"/>
    </w:p>
    <w:p w:rsidR="006A0D79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6. True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or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False: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All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concrete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nouns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 xml:space="preserve"> are </w:t>
      </w:r>
      <w:proofErr w:type="spellStart"/>
      <w:r w:rsidRPr="00DF5761">
        <w:rPr>
          <w:rFonts w:cs="Arial"/>
          <w:color w:val="313131"/>
          <w:sz w:val="36"/>
          <w:szCs w:val="36"/>
          <w:lang w:val="es-ES" w:eastAsia="ja-JP"/>
        </w:rPr>
        <w:t>countable</w:t>
      </w:r>
      <w:proofErr w:type="spellEnd"/>
      <w:r w:rsidRPr="00DF5761">
        <w:rPr>
          <w:rFonts w:cs="Arial"/>
          <w:color w:val="313131"/>
          <w:sz w:val="36"/>
          <w:szCs w:val="36"/>
          <w:lang w:val="es-ES" w:eastAsia="ja-JP"/>
        </w:rPr>
        <w:t>. 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a) True</w:t>
      </w:r>
    </w:p>
    <w:p w:rsidR="00DF5761" w:rsidRPr="00DF5761" w:rsidRDefault="00DF5761" w:rsidP="00DF5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313131"/>
          <w:sz w:val="36"/>
          <w:szCs w:val="36"/>
          <w:lang w:val="es-ES" w:eastAsia="ja-JP"/>
        </w:rPr>
      </w:pPr>
      <w:r w:rsidRPr="00DF5761">
        <w:rPr>
          <w:rFonts w:cs="Arial"/>
          <w:color w:val="313131"/>
          <w:sz w:val="36"/>
          <w:szCs w:val="36"/>
          <w:lang w:val="es-ES" w:eastAsia="ja-JP"/>
        </w:rPr>
        <w:t>b) False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rPr>
          <w:rFonts w:cs="Arial"/>
          <w:color w:val="313131"/>
          <w:sz w:val="36"/>
          <w:szCs w:val="36"/>
          <w:lang w:val="es-ES" w:eastAsia="ja-JP"/>
        </w:rPr>
      </w:pPr>
    </w:p>
    <w:p w:rsidR="00DF5761" w:rsidRPr="00DF5761" w:rsidRDefault="00DF5761">
      <w:pPr>
        <w:rPr>
          <w:sz w:val="36"/>
          <w:szCs w:val="36"/>
        </w:rPr>
      </w:pPr>
    </w:p>
    <w:sectPr w:rsidR="00DF5761" w:rsidRPr="00DF5761" w:rsidSect="006A0D79">
      <w:pgSz w:w="12240" w:h="15840"/>
      <w:pgMar w:top="1276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61"/>
    <w:rsid w:val="006A0D79"/>
    <w:rsid w:val="00B620F3"/>
    <w:rsid w:val="00D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hefreedictionary.com/Uncountable-Nouns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54198-545C-3F44-BE10-ACC17F5E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756</Words>
  <Characters>4159</Characters>
  <Application>Microsoft Macintosh Word</Application>
  <DocSecurity>0</DocSecurity>
  <Lines>34</Lines>
  <Paragraphs>9</Paragraphs>
  <ScaleCrop>false</ScaleCrop>
  <Company>Fundación Mozart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2018-06-04T10:25:00Z</dcterms:created>
  <dcterms:modified xsi:type="dcterms:W3CDTF">2018-06-04T10:45:00Z</dcterms:modified>
</cp:coreProperties>
</file>